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33226" w14:textId="2C9C85F5" w:rsidR="008B395E" w:rsidRPr="002A6A64" w:rsidRDefault="00727BD0" w:rsidP="002A6A6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2A6A64">
        <w:rPr>
          <w:b/>
          <w:bCs/>
          <w:sz w:val="28"/>
          <w:szCs w:val="28"/>
          <w:lang w:val="ru-RU"/>
        </w:rPr>
        <w:t>Лекция</w:t>
      </w:r>
      <w:r w:rsidRPr="002A6A64">
        <w:rPr>
          <w:b/>
          <w:bCs/>
          <w:sz w:val="28"/>
          <w:szCs w:val="28"/>
        </w:rPr>
        <w:t xml:space="preserve"> 7. </w:t>
      </w:r>
    </w:p>
    <w:p w14:paraId="0BCBE106" w14:textId="77777777" w:rsidR="008B395E" w:rsidRPr="002A6A64" w:rsidRDefault="008B395E" w:rsidP="002A6A6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19C6CAAC" w14:textId="77777777" w:rsidR="008B395E" w:rsidRPr="002A6A64" w:rsidRDefault="008B395E" w:rsidP="002A6A6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  <w:r w:rsidRPr="002A6A64">
        <w:rPr>
          <w:b/>
          <w:bCs/>
          <w:sz w:val="28"/>
          <w:szCs w:val="28"/>
          <w:lang w:val="ru-RU"/>
        </w:rPr>
        <w:t xml:space="preserve">Тема 7. </w:t>
      </w:r>
    </w:p>
    <w:p w14:paraId="0D67A526" w14:textId="27844E91" w:rsidR="00727BD0" w:rsidRPr="002A6A64" w:rsidRDefault="00727BD0" w:rsidP="002A6A6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6A64">
        <w:rPr>
          <w:b/>
          <w:bCs/>
          <w:sz w:val="28"/>
          <w:szCs w:val="28"/>
        </w:rPr>
        <w:t>Пространственная интерполяция.</w:t>
      </w:r>
      <w:r w:rsidRPr="002A6A64">
        <w:rPr>
          <w:sz w:val="28"/>
          <w:szCs w:val="28"/>
        </w:rPr>
        <w:t xml:space="preserve"> Методы математического моделирования поверхностей (метод ближайшего соседа, IDW, кригинг) в геологических задачах.</w:t>
      </w:r>
    </w:p>
    <w:p w14:paraId="07CE7AF4" w14:textId="47A9C60A" w:rsidR="00A5477A" w:rsidRPr="002A6A64" w:rsidRDefault="00A5477A" w:rsidP="002A6A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ACCA5C" w14:textId="77777777" w:rsidR="002A6A64" w:rsidRPr="002A6A64" w:rsidRDefault="002A6A64" w:rsidP="002A6A64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1. Введение: Проблема дискретности и непрерывности в геологии</w:t>
      </w:r>
    </w:p>
    <w:p w14:paraId="55DC0483" w14:textId="77777777" w:rsidR="002A6A64" w:rsidRPr="002A6A64" w:rsidRDefault="002A6A64" w:rsidP="002A6A6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Большая часть первичной геологической информации носит </w:t>
      </w:r>
      <w:r w:rsidRPr="002A6A64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дискретный (точечный) характер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. Данные о строении недр мы получаем из скважин, сети горных выработок (канав, шурфов), точек поверхностного опробования или штуфных проб. Однако геологические тела, кровли пластов, литологические горизонты, геохимические ореолы и поля содержаний полезных компонентов в пространстве являются </w:t>
      </w:r>
      <w:r w:rsidRPr="002A6A64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непрерывными (сплошными)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 объектами.</w:t>
      </w:r>
    </w:p>
    <w:p w14:paraId="74A5EE4D" w14:textId="77777777" w:rsidR="002A6A64" w:rsidRPr="002A6A64" w:rsidRDefault="002A6A64" w:rsidP="002A6A6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Переход от дискретных точечных измерений к сплошным двумерным (поверхности) или трехмерным (объемы) моделям осуществляется с помощью </w:t>
      </w:r>
      <w:r w:rsidRPr="002A6A64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пространственной интерполяции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. Выбор математического метода интерполяции напрямую определяет достоверность прогноза, точность подсчета запасов и безопасность горно-геометрических построений.</w:t>
      </w:r>
    </w:p>
    <w:p w14:paraId="1CB40293" w14:textId="77777777" w:rsidR="002A6A64" w:rsidRPr="002A6A64" w:rsidRDefault="002A6A64" w:rsidP="002A6A64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2. Основные понятия и классификация методов интерполяции</w:t>
      </w:r>
    </w:p>
    <w:p w14:paraId="40D38BF5" w14:textId="07DF361C" w:rsidR="002A6A64" w:rsidRPr="002A6A64" w:rsidRDefault="002A6A64" w:rsidP="002A6A6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Интерполяция: Оценка неизвестного значения параметра в неизученной точке на основе известных значений в окружающих точках, лежащих </w:t>
      </w:r>
      <w:r w:rsidRPr="002A6A6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внутри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 области исследования.</w:t>
      </w:r>
    </w:p>
    <w:p w14:paraId="0EAD0595" w14:textId="192B8719" w:rsidR="002A6A64" w:rsidRPr="002A6A64" w:rsidRDefault="002A6A64" w:rsidP="002A6A6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Экстраполяция: Прогнозирование значений </w:t>
      </w:r>
      <w:r w:rsidRPr="002A6A6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за пределами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 области исходных данных (всегда сопряжено с высоким риском грубых ошибок в геологии).</w:t>
      </w:r>
    </w:p>
    <w:p w14:paraId="1EBBD4DC" w14:textId="77777777" w:rsidR="002A6A64" w:rsidRPr="002A6A64" w:rsidRDefault="002A6A64" w:rsidP="002A6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Методы математического моделирования поверхностей делятся на две большие группы:</w:t>
      </w:r>
    </w:p>
    <w:p w14:paraId="26E1CA73" w14:textId="77777777" w:rsidR="002A6A64" w:rsidRPr="002A6A64" w:rsidRDefault="002A6A64" w:rsidP="002A6A64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Детерминированные методы: Основаны на математических формулах расстояния и геометрии (без учета статистической структуры изменчивости признака). К ним относятся метод ближайшего соседа, метод обратных взвешенных расстояний (IDW) и сплайны.</w:t>
      </w:r>
    </w:p>
    <w:p w14:paraId="00B17F2F" w14:textId="1B156897" w:rsidR="002A6A64" w:rsidRPr="002A6A64" w:rsidRDefault="002A6A64" w:rsidP="002A6A64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Геостатистические методы: Основаны на теории случайных функций и учитывают пространственную автокорреляцию данных (главный представитель — кригинг).</w:t>
      </w:r>
    </w:p>
    <w:p w14:paraId="57EAE47D" w14:textId="77777777" w:rsidR="002A6A64" w:rsidRPr="002A6A64" w:rsidRDefault="002A6A64" w:rsidP="002A6A64">
      <w:pPr>
        <w:spacing w:before="100" w:beforeAutospacing="1" w:after="100" w:afterAutospacing="1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3. Детерминированные методы интерполяции</w:t>
      </w:r>
    </w:p>
    <w:p w14:paraId="694C71CA" w14:textId="77777777" w:rsidR="002A6A64" w:rsidRPr="002A6A64" w:rsidRDefault="002A6A64" w:rsidP="002A6A6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Метод ближайшего соседа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 (Nearest Neighbor / Thiessen Polygons / Voronoi)</w:t>
      </w:r>
    </w:p>
    <w:p w14:paraId="34B63F2E" w14:textId="77777777" w:rsidR="002A6A64" w:rsidRPr="002A6A64" w:rsidRDefault="002A6A64" w:rsidP="002A6A64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Принцип работы: Значение в любой точке сетки принимается равным значению ближайшей к ней точки наблюдения. Пространство разбивается на полигоны Тиссена (зоны влияния каждого пункта).</w:t>
      </w:r>
    </w:p>
    <w:p w14:paraId="4EA297A9" w14:textId="77777777" w:rsidR="002A6A64" w:rsidRPr="002A6A64" w:rsidRDefault="002A6A64" w:rsidP="002A6A64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Применение в геологии: Редко используется для построения гладких поверхностей (так как дает ступенчатую, «мозаичную» карту), но незаменим для категориальных данных (например, картирования фаций или типов руд, где плавный переход между классами невозможен физически).</w:t>
      </w:r>
    </w:p>
    <w:p w14:paraId="4EA100F7" w14:textId="77777777" w:rsidR="002A6A64" w:rsidRPr="002A6A64" w:rsidRDefault="002A6A64" w:rsidP="002A6A6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Метод обратных взвешенных расстояний (IDW — Inverse Distance Weighting)</w:t>
      </w:r>
    </w:p>
    <w:p w14:paraId="11AEE404" w14:textId="77777777" w:rsidR="002A6A64" w:rsidRPr="002A6A64" w:rsidRDefault="002A6A64" w:rsidP="002A6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Принцип работы: Значение в прогнозируемой точке рассчитывается как взвешенное среднее значений окружающих точек данных. Вес точки обратно пропорционален ее расстоянию до оцениваемой точки, возведенному в определенную степень ($p$ — параметр степени). Чем дальше точка, тем меньше ее влияние.</w:t>
      </w:r>
    </w:p>
    <w:p w14:paraId="7D6E3096" w14:textId="77777777" w:rsidR="002A6A64" w:rsidRPr="002A6A64" w:rsidRDefault="002A6A64" w:rsidP="002A6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Достоинства: Прост в расчете, интуитивно понятен, значения результирующей поверхности никогда не выходят за рамки минимального и максимального значений исходной выборки.</w:t>
      </w:r>
    </w:p>
    <w:p w14:paraId="074AE11C" w14:textId="77777777" w:rsidR="002A6A64" w:rsidRPr="002A6A64" w:rsidRDefault="002A6A64" w:rsidP="002A6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Недостатки и риски в геологии: IDW создает «эффект бычьего глаза» (концентрические круги вокруг точек с аномально высокими или низкими значениями). Метод полностью игнорирует физическую природу геологического процесса и пространственную анизотропию (направление простирания рудных тел).</w:t>
      </w:r>
    </w:p>
    <w:p w14:paraId="5EAA90F7" w14:textId="77777777" w:rsidR="002A6A64" w:rsidRPr="002A6A64" w:rsidRDefault="002A6A64" w:rsidP="002A6A6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Сплайны (Splines)</w:t>
      </w:r>
    </w:p>
    <w:p w14:paraId="50882A7F" w14:textId="77777777" w:rsidR="002A6A64" w:rsidRPr="002A6A64" w:rsidRDefault="002A6A64" w:rsidP="002A6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Принцип работы: Моделирование поверхности с помощью математических функций с минимальной кривизной (аналог упругой тонкой рейки, изгибающейся через заданные точки).</w:t>
      </w:r>
    </w:p>
    <w:p w14:paraId="12D33104" w14:textId="41EFB6ED" w:rsidR="002A6A64" w:rsidRDefault="002A6A64" w:rsidP="002A6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Применение в геологии: Удобен для построения гладких поверхностей регионального рельефа или простых пологих структурных поверхностей. Однако при наличии резких перепадов (например, крутых разломов или резких литологических уступов) сплайны дают мощные «выбросы» и нереалистичные колебания.</w:t>
      </w:r>
    </w:p>
    <w:p w14:paraId="244974BF" w14:textId="77777777" w:rsidR="002A6A64" w:rsidRPr="002A6A64" w:rsidRDefault="002A6A64" w:rsidP="002A6A6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4B0C28FD" w14:textId="31108447" w:rsidR="002A6A64" w:rsidRPr="002A6A64" w:rsidRDefault="002A6A64" w:rsidP="002A6A6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4. Геостатистический подход: Вариограмма и Кригинг</w:t>
      </w:r>
    </w:p>
    <w:p w14:paraId="61AF56CE" w14:textId="77777777" w:rsidR="002A6A64" w:rsidRPr="002A6A64" w:rsidRDefault="002A6A64" w:rsidP="002A6A6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2C8D5724" w14:textId="77777777" w:rsidR="002A6A64" w:rsidRPr="002A6A64" w:rsidRDefault="002A6A64" w:rsidP="002A6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В современной геологоразведке и горном деле золотым стандартом пространственного моделирования является геостатистика, основой которой выступает концепция регионализированной переменной.</w:t>
      </w:r>
    </w:p>
    <w:p w14:paraId="4554C2C4" w14:textId="77777777" w:rsidR="002A6A64" w:rsidRPr="002A6A64" w:rsidRDefault="002A6A64" w:rsidP="002A6A6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Пространственная автокорреляция и Вариограмма</w:t>
      </w:r>
    </w:p>
    <w:p w14:paraId="5FC0A601" w14:textId="77777777" w:rsidR="002A6A64" w:rsidRPr="002A6A64" w:rsidRDefault="002A6A64" w:rsidP="002A6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В геологии действует Первое законы географии (закон Тоблера): близко расположенные точки более похожи друг на друга, чем удаленные.</w:t>
      </w:r>
    </w:p>
    <w:p w14:paraId="7CAD552B" w14:textId="77777777" w:rsidR="002A6A64" w:rsidRPr="002A6A64" w:rsidRDefault="002A6A64" w:rsidP="002A6A64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Вариограмма (экспериментальная и теоретическая): Графическое отображение степени изменчивости (дисперсии) разностей между значениями точек в зависимости от расстояния между ними ($h$).</w:t>
      </w:r>
    </w:p>
    <w:p w14:paraId="20A9468A" w14:textId="77777777" w:rsidR="002A6A64" w:rsidRPr="002A6A64" w:rsidRDefault="002A6A64" w:rsidP="002A6A64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Ключевые параметры вариограммы:</w:t>
      </w:r>
    </w:p>
    <w:p w14:paraId="1903CF9C" w14:textId="77777777" w:rsidR="002A6A64" w:rsidRPr="002A6A64" w:rsidRDefault="002A6A64" w:rsidP="002A6A64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Пелликул / Самородок (Nugget effect):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 Ошибка измерения или микроизменчивость на нулевом расстоянии.</w:t>
      </w:r>
    </w:p>
    <w:p w14:paraId="42406558" w14:textId="77777777" w:rsidR="002A6A64" w:rsidRPr="002A6A64" w:rsidRDefault="002A6A64" w:rsidP="002A6A64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Сил (Sill):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 Уровень, на котором вариограмма выходит на плато (зона, где точки перестают коррелировать).</w:t>
      </w:r>
    </w:p>
    <w:p w14:paraId="3B7CBA5C" w14:textId="77777777" w:rsidR="002A6A64" w:rsidRPr="002A6A64" w:rsidRDefault="002A6A64" w:rsidP="002A6A64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Радиус влияния (Range):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 Расстояние, на котором пространственная связь между точками исчезает.</w:t>
      </w:r>
    </w:p>
    <w:p w14:paraId="3B0629A6" w14:textId="77777777" w:rsidR="002A6A64" w:rsidRPr="002A6A64" w:rsidRDefault="002A6A64" w:rsidP="002A6A6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Кригинг (Kriging)</w:t>
      </w:r>
    </w:p>
    <w:p w14:paraId="7678910E" w14:textId="77777777" w:rsidR="002A6A64" w:rsidRPr="002A6A64" w:rsidRDefault="002A6A64" w:rsidP="002A6A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Кригинг — это группа методов оптимального линейного безмоментного прогноза (интерполяции), минимизирующих дисперсию ошибки оценки. В отличие от IDW, кригинг рассчитывает весовые коэффициенты с учетом эмпирической вариограммы (реальной пространственной структуры изменчивости данных).</w:t>
      </w:r>
    </w:p>
    <w:p w14:paraId="0A61B86E" w14:textId="77777777" w:rsidR="002A6A64" w:rsidRPr="002A6A64" w:rsidRDefault="002A6A64" w:rsidP="002A6A64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Обычный кригинг (Ordinary Kriging): Самый популярный метод. Предполагает неизвестное, но постоянное локальное среднее.</w:t>
      </w:r>
    </w:p>
    <w:p w14:paraId="61ED0EA1" w14:textId="77777777" w:rsidR="002A6A64" w:rsidRPr="002A6A64" w:rsidRDefault="002A6A64" w:rsidP="002A6A64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Кригинг с трендом / Универсальный кригинг (Universal Kriging): Применяется, когда в данных есть выраженный региональный наклон (тренд) поверхности.</w:t>
      </w:r>
    </w:p>
    <w:p w14:paraId="5E5718F1" w14:textId="77777777" w:rsidR="002A6A64" w:rsidRPr="002A6A64" w:rsidRDefault="002A6A64" w:rsidP="002A6A64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>Кокригинг (Cokriging): Позволяет улучшить качество прогнозирования главного параметра (например, содержания золота) за счет использования обильных сопутствующих данных (например, данных геофизических или геохимических съемок, имеющих высокую плотность покрытия).</w:t>
      </w:r>
    </w:p>
    <w:p w14:paraId="4E64C950" w14:textId="77777777" w:rsidR="002A6A64" w:rsidRPr="002A6A64" w:rsidRDefault="002A6A64" w:rsidP="002A6A64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Главное преимущество кригинга: Наряду с самой оценкой содержания или мощности, кригинг выдает </w:t>
      </w:r>
      <w:r w:rsidRPr="002A6A6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карту дисперсии ошибки</w:t>
      </w:r>
      <w:r w:rsidRPr="002A6A64">
        <w:rPr>
          <w:rFonts w:ascii="Times New Roman" w:eastAsia="Times New Roman" w:hAnsi="Times New Roman" w:cs="Times New Roman"/>
          <w:sz w:val="28"/>
          <w:szCs w:val="28"/>
          <w:lang/>
        </w:rPr>
        <w:t xml:space="preserve"> (оценку точности прогноза), что позволяет геологам планировать сеть доразведки и оценивать риски при подсчете запасов.</w:t>
      </w:r>
    </w:p>
    <w:p w14:paraId="571F3B2F" w14:textId="77777777" w:rsidR="002A6A64" w:rsidRPr="002A6A64" w:rsidRDefault="002A6A64" w:rsidP="002A6A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A6A64" w:rsidRPr="002A6A64" w:rsidSect="008B395E">
      <w:pgSz w:w="11906" w:h="16838"/>
      <w:pgMar w:top="851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508E7"/>
    <w:multiLevelType w:val="multilevel"/>
    <w:tmpl w:val="698E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B1F20"/>
    <w:multiLevelType w:val="multilevel"/>
    <w:tmpl w:val="7782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924D1"/>
    <w:multiLevelType w:val="multilevel"/>
    <w:tmpl w:val="22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5C2759"/>
    <w:multiLevelType w:val="multilevel"/>
    <w:tmpl w:val="7C66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D74AC"/>
    <w:multiLevelType w:val="multilevel"/>
    <w:tmpl w:val="6A5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15D69"/>
    <w:multiLevelType w:val="multilevel"/>
    <w:tmpl w:val="A5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F62E0"/>
    <w:multiLevelType w:val="multilevel"/>
    <w:tmpl w:val="E8FE0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DD1AF4"/>
    <w:multiLevelType w:val="multilevel"/>
    <w:tmpl w:val="718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731480"/>
    <w:multiLevelType w:val="multilevel"/>
    <w:tmpl w:val="4636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4835FA"/>
    <w:multiLevelType w:val="multilevel"/>
    <w:tmpl w:val="DEBA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5E71D9"/>
    <w:multiLevelType w:val="multilevel"/>
    <w:tmpl w:val="C820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DA3A7E"/>
    <w:multiLevelType w:val="multilevel"/>
    <w:tmpl w:val="8C98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3B7F03"/>
    <w:multiLevelType w:val="multilevel"/>
    <w:tmpl w:val="B550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860912"/>
    <w:multiLevelType w:val="multilevel"/>
    <w:tmpl w:val="35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350084"/>
    <w:multiLevelType w:val="multilevel"/>
    <w:tmpl w:val="D65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C268CA"/>
    <w:multiLevelType w:val="multilevel"/>
    <w:tmpl w:val="973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8E2C29"/>
    <w:multiLevelType w:val="multilevel"/>
    <w:tmpl w:val="BFD4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FC6565"/>
    <w:multiLevelType w:val="multilevel"/>
    <w:tmpl w:val="1B80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884C87"/>
    <w:multiLevelType w:val="multilevel"/>
    <w:tmpl w:val="38940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8329E9"/>
    <w:multiLevelType w:val="multilevel"/>
    <w:tmpl w:val="19F0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065CFE"/>
    <w:multiLevelType w:val="multilevel"/>
    <w:tmpl w:val="A4C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9763A7"/>
    <w:multiLevelType w:val="multilevel"/>
    <w:tmpl w:val="B4361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8"/>
  </w:num>
  <w:num w:numId="3">
    <w:abstractNumId w:val="11"/>
  </w:num>
  <w:num w:numId="4">
    <w:abstractNumId w:val="15"/>
  </w:num>
  <w:num w:numId="5">
    <w:abstractNumId w:val="13"/>
  </w:num>
  <w:num w:numId="6">
    <w:abstractNumId w:val="4"/>
  </w:num>
  <w:num w:numId="7">
    <w:abstractNumId w:val="7"/>
  </w:num>
  <w:num w:numId="8">
    <w:abstractNumId w:val="14"/>
  </w:num>
  <w:num w:numId="9">
    <w:abstractNumId w:val="16"/>
  </w:num>
  <w:num w:numId="10">
    <w:abstractNumId w:val="5"/>
  </w:num>
  <w:num w:numId="11">
    <w:abstractNumId w:val="2"/>
  </w:num>
  <w:num w:numId="12">
    <w:abstractNumId w:val="17"/>
  </w:num>
  <w:num w:numId="13">
    <w:abstractNumId w:val="6"/>
  </w:num>
  <w:num w:numId="14">
    <w:abstractNumId w:val="9"/>
  </w:num>
  <w:num w:numId="15">
    <w:abstractNumId w:val="10"/>
  </w:num>
  <w:num w:numId="16">
    <w:abstractNumId w:val="18"/>
  </w:num>
  <w:num w:numId="17">
    <w:abstractNumId w:val="21"/>
  </w:num>
  <w:num w:numId="18">
    <w:abstractNumId w:val="0"/>
  </w:num>
  <w:num w:numId="19">
    <w:abstractNumId w:val="3"/>
  </w:num>
  <w:num w:numId="20">
    <w:abstractNumId w:val="1"/>
  </w:num>
  <w:num w:numId="21">
    <w:abstractNumId w:val="19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0"/>
    <w:rsid w:val="000365C7"/>
    <w:rsid w:val="00284113"/>
    <w:rsid w:val="002A6A64"/>
    <w:rsid w:val="00727BD0"/>
    <w:rsid w:val="008B395E"/>
    <w:rsid w:val="00A5477A"/>
    <w:rsid w:val="00B570A7"/>
    <w:rsid w:val="00D42F73"/>
    <w:rsid w:val="00DA5F41"/>
    <w:rsid w:val="00E3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86A6"/>
  <w15:chartTrackingRefBased/>
  <w15:docId w15:val="{0A2965D6-011B-4541-9FF7-82315F5F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7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27B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27B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27B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th-inline">
    <w:name w:val="math-inline"/>
    <w:basedOn w:val="a0"/>
    <w:rsid w:val="00727BD0"/>
  </w:style>
  <w:style w:type="character" w:customStyle="1" w:styleId="mord">
    <w:name w:val="mord"/>
    <w:basedOn w:val="a0"/>
    <w:rsid w:val="00E35270"/>
  </w:style>
  <w:style w:type="character" w:customStyle="1" w:styleId="mpunct">
    <w:name w:val="mpunct"/>
    <w:basedOn w:val="a0"/>
    <w:rsid w:val="00E3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5</cp:revision>
  <dcterms:created xsi:type="dcterms:W3CDTF">2026-10-05T07:11:00Z</dcterms:created>
  <dcterms:modified xsi:type="dcterms:W3CDTF">2026-10-05T08:19:00Z</dcterms:modified>
</cp:coreProperties>
</file>